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GoEuro wśród 10 najbardziej innowacyjnych firm branży turystycznej według amerykańskiego magazynu biznesowego Fast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biznesowy Fast Company 13 lutego ogłosił swój coroczny ranking Najbardziej innowacyjnych firm 2017 roku, wyróżniając w ten sposób wiodące na rynku przedsiębiorstwa oraz nowicjuszy, którzy reprezentują najlepsze przykłady firm pracujących nad rozwojem przełomowych innowacji. GoEuro znalazło się na 5 miejscu wśród 10 Najbardziej innowacyjnych firm na świecie w branży turystycznej.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Doceniono przede wszystkim umiejętne łączenie </w:t>
      </w:r>
      <w:r>
        <w:rPr>
          <w:rFonts w:ascii="calibri" w:hAnsi="calibri" w:eastAsia="calibri" w:cs="calibri"/>
          <w:sz w:val="24"/>
          <w:szCs w:val="24"/>
        </w:rPr>
        <w:t xml:space="preserve">różnych środków transportu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kolejowego, autokarowego oraz lotniczego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 jednej wyszukiwarce.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innowacyjnych firm </w:t>
      </w:r>
      <w:r>
        <w:rPr>
          <w:rFonts w:ascii="calibri" w:hAnsi="calibri" w:eastAsia="calibri" w:cs="calibri"/>
          <w:sz w:val="24"/>
          <w:szCs w:val="24"/>
        </w:rPr>
        <w:t xml:space="preserve">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 to dogłębne i znaczące w świecie biznesu opracowanie. W celu stworzenia aktualnej listy reporterzy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przyjrzeli się tysiącom przedsiębiorstw na całym świecie. Umożliwiło im to zidentyfikowanie najbardziej znaczących innowacji ostatniego roku oraz prześledzenie wpływu tych inicjatyw na biznes, przemysł i szeroko pojętą kulturę. W poprzednich edycjach wyróżnione zostały takie firmy, jak choćby Airbnb czy Uber. W tym roku dostrzeżono, obecne już również w Polsce, GoEuro.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sposób na łatwe i szybkie planowanie podróży, GoEuro daje podróżnym możliwość wyszukiwania połączeń kolejowych, autokarowych i lotniczych z/do dowolnego miejsca z uwzględnieniem nawet małych miasteczek i wiosek na terenie Europy. Produkt dostępny jest także jako aplikacja na smartfon, odpowiadając na potrzeby podróżnych bez względu na miejsce, w kt</w:t>
      </w:r>
      <w:r>
        <w:rPr>
          <w:rFonts w:ascii="calibri" w:hAnsi="calibri" w:eastAsia="calibri" w:cs="calibri"/>
          <w:sz w:val="24"/>
          <w:szCs w:val="24"/>
        </w:rPr>
        <w:t xml:space="preserve">órym się znajdują, oraz informacje, jakich potrzebują.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polskich użytkowników, GoEuro dostępna jest w języku polskim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www.goeuro.pl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zakup biletów możliwy jest w złotówkach. Firma aktywnie pracuje nad integracją największych przewoźników oferujących połączenia autobusowe, kolejowe oraz lotnicze na terenie naszego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Safian, redaktor i dyrektor zarządzający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</w:t>
      </w:r>
      <w:r>
        <w:rPr>
          <w:rFonts w:ascii="calibri" w:hAnsi="calibri" w:eastAsia="calibri" w:cs="calibri"/>
          <w:sz w:val="24"/>
          <w:szCs w:val="24"/>
        </w:rPr>
        <w:t xml:space="preserve">, przyznał: </w:t>
      </w:r>
      <w:r>
        <w:rPr>
          <w:rFonts w:ascii="calibri" w:hAnsi="calibri" w:eastAsia="calibri" w:cs="calibri"/>
          <w:sz w:val="24"/>
          <w:szCs w:val="24"/>
        </w:rPr>
        <w:t xml:space="preserve">„Cieszę się, iż mogę przywitać GoEuro w klasie dynamicznych, inspirujących firm z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generalny (CEO) i założyciel GoEuro, Naren Shaam, odpowiedział na tę wiadomość: </w:t>
      </w:r>
      <w:r>
        <w:rPr>
          <w:rFonts w:ascii="calibri" w:hAnsi="calibri" w:eastAsia="calibri" w:cs="calibri"/>
          <w:sz w:val="24"/>
          <w:szCs w:val="24"/>
        </w:rPr>
        <w:t xml:space="preserve">„To dla mnie wspaniały dowód uznania po ponad trzech latach intensywnej pracy w łączeniu każdego poszczególnego miejsca na mapie za pomocą jednego kliknięcia. Jesteśmy bardzo dumni z faktu, iż znaleźliśmy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najwyższej pozycji jako najbardziej innowacyjna europejska firma w branży turystycznej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Fast Company </w:t>
      </w:r>
      <w:r>
        <w:rPr>
          <w:rFonts w:ascii="calibri" w:hAnsi="calibri" w:eastAsia="calibri" w:cs="calibri"/>
          <w:sz w:val="24"/>
          <w:szCs w:val="24"/>
        </w:rPr>
        <w:t xml:space="preserve">zawierające ranking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innowacyjne firmy </w:t>
      </w:r>
      <w:r>
        <w:rPr>
          <w:rFonts w:ascii="calibri" w:hAnsi="calibri" w:eastAsia="calibri" w:cs="calibri"/>
          <w:sz w:val="24"/>
          <w:szCs w:val="24"/>
        </w:rPr>
        <w:t xml:space="preserve">(marzec 2017) dostępne jest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www.fastcompany.com/MIC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" TargetMode="External"/><Relationship Id="rId8" Type="http://schemas.openxmlformats.org/officeDocument/2006/relationships/hyperlink" Target="http://www.fastcompany.com/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2025-10-18T08:02:11+02:00</dcterms:created>
  <dcterms:modified xsi:type="dcterms:W3CDTF">2025-10-18T08:02:11+02:00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